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D3E02" w14:textId="79E0999C" w:rsidR="00EE1913" w:rsidRDefault="00000000">
      <w:pPr>
        <w:spacing w:line="276" w:lineRule="auto"/>
        <w:jc w:val="center"/>
      </w:pPr>
      <w:r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>Syllabus Langue pratique</w:t>
      </w:r>
      <w:r w:rsidR="005566D3"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 xml:space="preserve"> (compétences)</w:t>
      </w:r>
      <w:r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 xml:space="preserve"> 8</w:t>
      </w:r>
      <w:r>
        <w:rPr>
          <w:rFonts w:ascii="Carlito" w:hAnsi="Carlito"/>
          <w:b/>
          <w:bCs/>
          <w:color w:val="000000"/>
          <w:sz w:val="24"/>
          <w:szCs w:val="24"/>
          <w:lang w:val="fr-FR"/>
        </w:rPr>
        <w:t xml:space="preserve"> </w:t>
      </w:r>
    </w:p>
    <w:p w14:paraId="4F60DAF2" w14:textId="77777777" w:rsidR="00EE1913" w:rsidRDefault="00000000">
      <w:pPr>
        <w:spacing w:line="276" w:lineRule="auto"/>
        <w:jc w:val="center"/>
      </w:pPr>
      <w:r>
        <w:rPr>
          <w:rFonts w:ascii="Carlito" w:hAnsi="Carlito"/>
          <w:color w:val="000000"/>
          <w:sz w:val="24"/>
          <w:szCs w:val="24"/>
          <w:lang w:val="fr-FR"/>
        </w:rPr>
        <w:t xml:space="preserve">Cours dispensé par </w:t>
      </w:r>
      <w:r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  <w:t xml:space="preserve">Mgr. Estelle </w:t>
      </w:r>
      <w:proofErr w:type="spellStart"/>
      <w:r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  <w:t>Kosnansky</w:t>
      </w:r>
      <w:proofErr w:type="spellEnd"/>
    </w:p>
    <w:p w14:paraId="51BC5872" w14:textId="77777777" w:rsidR="00EE1913" w:rsidRDefault="00EE1913">
      <w:pPr>
        <w:pStyle w:val="Nadpis2"/>
        <w:spacing w:line="276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072" w:type="dxa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EE1913" w14:paraId="4777A3BA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9E1C9" w14:textId="77777777" w:rsidR="00EE1913" w:rsidRDefault="00000000">
            <w:pPr>
              <w:widowControl w:val="0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>DESCRIPTION ET OBJECTIFS :</w:t>
            </w:r>
          </w:p>
        </w:tc>
      </w:tr>
      <w:tr w:rsidR="00EE1913" w14:paraId="617FDFF0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E9E4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 xml:space="preserve">Lors de ce cours, les 4 compétences du CECRL seront mobilisées, avec un accent mis sur l’expression orale et écrite. Des activités variées seront proposées aux étudiants en relation avec l’actualité française et francophone. </w:t>
            </w:r>
          </w:p>
          <w:p w14:paraId="10A9A912" w14:textId="77777777" w:rsidR="00EE1913" w:rsidRDefault="00EE1913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</w:p>
          <w:p w14:paraId="57C7D7D4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 xml:space="preserve">Exemples d’objectifs : </w:t>
            </w:r>
          </w:p>
          <w:p w14:paraId="28AFB403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 xml:space="preserve">- Débattre sur des sujets complexes </w:t>
            </w:r>
          </w:p>
          <w:p w14:paraId="7799A251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Maîtriser la grammaire à un niveau approfondi</w:t>
            </w:r>
          </w:p>
          <w:p w14:paraId="5BF4E55A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Élargir son répertoire lexical (registre soutenu, jargons, expressions idiomatiques, termes polysémiques, etc.)</w:t>
            </w:r>
          </w:p>
          <w:p w14:paraId="5D0F8523" w14:textId="77777777" w:rsidR="00EE1913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Rédiger une synthèse de textes (200-250 mots)</w:t>
            </w:r>
          </w:p>
          <w:p w14:paraId="37736895" w14:textId="77777777" w:rsidR="00EE1913" w:rsidRDefault="00EE1913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</w:p>
        </w:tc>
      </w:tr>
      <w:tr w:rsidR="00EE1913" w14:paraId="130F28BE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EE2CB" w14:textId="77777777" w:rsidR="00EE1913" w:rsidRDefault="00000000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MODALITÉS D’EXAMEN : </w:t>
            </w:r>
          </w:p>
        </w:tc>
      </w:tr>
      <w:tr w:rsidR="00EE1913" w14:paraId="3A781330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AADD5" w14:textId="77777777" w:rsidR="00EE1913" w:rsidRDefault="00000000">
            <w:pPr>
              <w:pStyle w:val="Contenudetableau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- Test de vocabulaire et de grammaire (30%)</w:t>
            </w:r>
          </w:p>
          <w:p w14:paraId="140BA6B0" w14:textId="77777777" w:rsidR="00EE1913" w:rsidRDefault="00000000">
            <w:pPr>
              <w:pStyle w:val="Contenudetableau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- Rédaction d’une synthèse de documents (70%)</w:t>
            </w:r>
          </w:p>
          <w:p w14:paraId="1E066D67" w14:textId="77777777" w:rsidR="00EE1913" w:rsidRDefault="00000000">
            <w:pPr>
              <w:pStyle w:val="Contenudetableau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 </w:t>
            </w:r>
          </w:p>
          <w:p w14:paraId="779FDC7C" w14:textId="77777777" w:rsidR="00EE1913" w:rsidRDefault="00000000">
            <w:pPr>
              <w:widowControl w:val="0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Barème de notation : </w:t>
            </w:r>
            <w:proofErr w:type="gramStart"/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A:</w:t>
            </w:r>
            <w:proofErr w:type="gramEnd"/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 100-90%; B: 89-80%; C: 79-70%; D: 69-60%; E: 59-50 %.</w:t>
            </w:r>
          </w:p>
          <w:p w14:paraId="4ADA799B" w14:textId="77777777" w:rsidR="00EE1913" w:rsidRDefault="00EE1913">
            <w:pPr>
              <w:widowControl w:val="0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  <w:tr w:rsidR="00EE1913" w14:paraId="270A370F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4F726" w14:textId="77777777" w:rsidR="00EE1913" w:rsidRDefault="00000000">
            <w:pPr>
              <w:widowControl w:val="0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CONDITIONS SUPPLÉMENTAIRES POUR VALIDER LE SEMESTRE : </w:t>
            </w:r>
          </w:p>
        </w:tc>
      </w:tr>
      <w:tr w:rsidR="00EE1913" w14:paraId="688F5AA5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F1483" w14:textId="77777777" w:rsidR="00EE1913" w:rsidRDefault="00000000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En cas d’absence, les étudiant(e)s doivent prévenir l’enseignante par mail 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u w:val="single"/>
                <w:lang w:val="fr-FR"/>
              </w:rPr>
              <w:t>avant la séance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. Les absences doivent être justifiées. Des absences répétées et non-justifiées entraîneront un résultat négatif à l’examen. </w:t>
            </w:r>
          </w:p>
          <w:p w14:paraId="67F2CC2A" w14:textId="77777777" w:rsidR="00EE1913" w:rsidRDefault="00EE1913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  <w:tr w:rsidR="00EE1913" w14:paraId="23D02B39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561A7" w14:textId="77777777" w:rsidR="00EE1913" w:rsidRDefault="00000000">
            <w:pPr>
              <w:widowControl w:val="0"/>
              <w:tabs>
                <w:tab w:val="left" w:pos="-720"/>
              </w:tabs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CONTACT : </w:t>
            </w:r>
          </w:p>
        </w:tc>
      </w:tr>
      <w:tr w:rsidR="00EE1913" w14:paraId="65FEB43E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6DE3C" w14:textId="77777777" w:rsidR="00EE1913" w:rsidRDefault="00000000">
            <w:pPr>
              <w:widowControl w:val="0"/>
              <w:tabs>
                <w:tab w:val="left" w:pos="-720"/>
              </w:tabs>
            </w:pPr>
            <w:r>
              <w:rPr>
                <w:rStyle w:val="LienInternet"/>
                <w:rFonts w:ascii="Carlito" w:eastAsia="Times New Roman" w:hAnsi="Carlito" w:cs="Arial"/>
                <w:b/>
                <w:bCs/>
                <w:color w:val="000081"/>
                <w:spacing w:val="-3"/>
                <w:sz w:val="24"/>
                <w:szCs w:val="24"/>
                <w:u w:val="none"/>
                <w:lang w:val="fr-FR" w:eastAsia="zh-CN" w:bidi="hi-IN"/>
              </w:rPr>
              <w:t>estelle.kosnansky@unipo.sk</w:t>
            </w:r>
          </w:p>
          <w:p w14:paraId="7C5863EF" w14:textId="77777777" w:rsidR="00EE1913" w:rsidRDefault="00EE1913">
            <w:pPr>
              <w:widowControl w:val="0"/>
              <w:tabs>
                <w:tab w:val="left" w:pos="-720"/>
              </w:tabs>
              <w:rPr>
                <w:color w:val="000081"/>
              </w:rPr>
            </w:pPr>
          </w:p>
        </w:tc>
      </w:tr>
      <w:tr w:rsidR="00EE1913" w14:paraId="2C2B721B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5A86E" w14:textId="77777777" w:rsidR="00EE1913" w:rsidRDefault="00000000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>MODALITÉS D’ENSEIGNEMENT :</w:t>
            </w:r>
          </w:p>
        </w:tc>
      </w:tr>
      <w:tr w:rsidR="00EE1913" w14:paraId="5A9AF355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55040" w14:textId="77777777" w:rsidR="00EE1913" w:rsidRDefault="00000000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Les cours auront lieu en présentiel ou en ligne en fonction de l’évolution de la situation sanitaire.</w:t>
            </w:r>
          </w:p>
          <w:p w14:paraId="41A463F1" w14:textId="77777777" w:rsidR="00EE1913" w:rsidRDefault="00EE1913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</w:tbl>
    <w:p w14:paraId="0575FB78" w14:textId="77777777" w:rsidR="00EE1913" w:rsidRDefault="00EE1913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3CDA2D" w14:textId="77777777" w:rsidR="00EE1913" w:rsidRDefault="00EE1913">
      <w:pPr>
        <w:rPr>
          <w:rFonts w:ascii="Carlito" w:eastAsia="Times New Roman" w:hAnsi="Carlito" w:cs="Arial"/>
          <w:b/>
          <w:bCs/>
          <w:color w:val="000000"/>
          <w:spacing w:val="-3"/>
          <w:sz w:val="24"/>
          <w:szCs w:val="24"/>
          <w:lang w:val="fr-FR"/>
        </w:rPr>
      </w:pPr>
    </w:p>
    <w:p w14:paraId="2B8AB0F0" w14:textId="77777777" w:rsidR="00EE1913" w:rsidRDefault="00EE1913">
      <w:pPr>
        <w:jc w:val="both"/>
        <w:rPr>
          <w:sz w:val="24"/>
        </w:rPr>
      </w:pPr>
    </w:p>
    <w:p w14:paraId="02B2B0B2" w14:textId="77777777" w:rsidR="00EE1913" w:rsidRDefault="00EE1913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p w14:paraId="1C315769" w14:textId="77777777" w:rsidR="00EE1913" w:rsidRDefault="00EE1913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p w14:paraId="2BF31A36" w14:textId="77777777" w:rsidR="00EE1913" w:rsidRDefault="00EE1913">
      <w:pPr>
        <w:pStyle w:val="LO-normal"/>
        <w:tabs>
          <w:tab w:val="left" w:pos="-720"/>
        </w:tabs>
        <w:spacing w:before="57" w:after="57"/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sectPr w:rsidR="00EE1913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913"/>
    <w:rsid w:val="005566D3"/>
    <w:rsid w:val="00EE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C844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LO-normal"/>
    <w:next w:val="LO-normal"/>
    <w:uiPriority w:val="9"/>
    <w:unhideWhenUsed/>
    <w:qFormat/>
    <w:pPr>
      <w:keepNext/>
      <w:spacing w:line="360" w:lineRule="auto"/>
      <w:jc w:val="center"/>
      <w:outlineLvl w:val="1"/>
    </w:pPr>
    <w:rPr>
      <w:sz w:val="24"/>
      <w:szCs w:val="24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  <w:lang/>
    </w:rPr>
  </w:style>
  <w:style w:type="paragraph" w:customStyle="1" w:styleId="Titre">
    <w:name w:val="Titre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LO-normal">
    <w:name w:val="LO-normal"/>
    <w:qFormat/>
  </w:style>
  <w:style w:type="paragraph" w:styleId="Nzo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decadre">
    <w:name w:val="Contenu de cadre"/>
    <w:basedOn w:val="Normlny"/>
    <w:qFormat/>
  </w:style>
  <w:style w:type="paragraph" w:customStyle="1" w:styleId="Contenudetableau">
    <w:name w:val="Contenu de tableau"/>
    <w:basedOn w:val="Normlny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207</Words>
  <Characters>1054</Characters>
  <Application>Microsoft Office Word</Application>
  <DocSecurity>0</DocSecurity>
  <Lines>19</Lines>
  <Paragraphs>6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JD</cp:lastModifiedBy>
  <cp:revision>15</cp:revision>
  <dcterms:created xsi:type="dcterms:W3CDTF">2022-09-25T21:51:00Z</dcterms:created>
  <dcterms:modified xsi:type="dcterms:W3CDTF">2022-09-25T21:51:00Z</dcterms:modified>
  <dc:language>fr-FR</dc:language>
</cp:coreProperties>
</file>