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16049" w14:textId="013A2290" w:rsidR="00930C5D" w:rsidRDefault="00000000">
      <w:pPr>
        <w:spacing w:line="276" w:lineRule="auto"/>
        <w:jc w:val="center"/>
        <w:rPr>
          <w:rFonts w:ascii="Carlito" w:hAnsi="Carlito"/>
          <w:color w:val="000000"/>
        </w:rPr>
      </w:pPr>
      <w:r>
        <w:rPr>
          <w:rFonts w:ascii="Carlito" w:hAnsi="Carlito"/>
          <w:b/>
          <w:bCs/>
          <w:color w:val="000000"/>
          <w:sz w:val="24"/>
          <w:szCs w:val="24"/>
          <w:u w:val="single"/>
          <w:lang w:val="fr-FR"/>
        </w:rPr>
        <w:t>Syllabus</w:t>
      </w:r>
      <w:r w:rsidR="003D42A0">
        <w:rPr>
          <w:rFonts w:ascii="Carlito" w:hAnsi="Carlito"/>
          <w:b/>
          <w:bCs/>
          <w:color w:val="000000"/>
          <w:sz w:val="24"/>
          <w:szCs w:val="24"/>
          <w:u w:val="single"/>
          <w:lang w:val="fr-FR"/>
        </w:rPr>
        <w:t xml:space="preserve"> </w:t>
      </w:r>
      <w:r>
        <w:rPr>
          <w:rFonts w:ascii="Carlito" w:hAnsi="Carlito"/>
          <w:b/>
          <w:bCs/>
          <w:color w:val="000000"/>
          <w:sz w:val="24"/>
          <w:szCs w:val="24"/>
          <w:u w:val="single"/>
          <w:lang w:val="fr-FR"/>
        </w:rPr>
        <w:t>Langue pratique</w:t>
      </w:r>
      <w:r w:rsidR="003D42A0">
        <w:rPr>
          <w:rFonts w:ascii="Carlito" w:hAnsi="Carlito"/>
          <w:b/>
          <w:bCs/>
          <w:color w:val="000000"/>
          <w:sz w:val="24"/>
          <w:szCs w:val="24"/>
          <w:u w:val="single"/>
          <w:lang w:val="fr-FR"/>
        </w:rPr>
        <w:t xml:space="preserve"> </w:t>
      </w:r>
      <w:r w:rsidR="003D42A0">
        <w:rPr>
          <w:rFonts w:ascii="Carlito" w:hAnsi="Carlito"/>
          <w:b/>
          <w:bCs/>
          <w:color w:val="000000"/>
          <w:sz w:val="24"/>
          <w:szCs w:val="24"/>
          <w:u w:val="single"/>
        </w:rPr>
        <w:t>(</w:t>
      </w:r>
      <w:proofErr w:type="spellStart"/>
      <w:r w:rsidR="003D42A0">
        <w:rPr>
          <w:rFonts w:ascii="Carlito" w:hAnsi="Carlito"/>
          <w:b/>
          <w:bCs/>
          <w:color w:val="000000"/>
          <w:sz w:val="24"/>
          <w:szCs w:val="24"/>
          <w:u w:val="single"/>
        </w:rPr>
        <w:t>compétences</w:t>
      </w:r>
      <w:proofErr w:type="spellEnd"/>
      <w:r w:rsidR="003D42A0">
        <w:rPr>
          <w:rFonts w:ascii="Carlito" w:hAnsi="Carlito"/>
          <w:b/>
          <w:bCs/>
          <w:color w:val="000000"/>
          <w:sz w:val="24"/>
          <w:szCs w:val="24"/>
          <w:u w:val="single"/>
        </w:rPr>
        <w:t>)</w:t>
      </w:r>
      <w:r w:rsidR="003D42A0">
        <w:rPr>
          <w:rFonts w:ascii="Carlito" w:hAnsi="Carlito"/>
          <w:b/>
          <w:bCs/>
          <w:color w:val="000000"/>
          <w:sz w:val="24"/>
          <w:szCs w:val="24"/>
          <w:u w:val="single"/>
          <w:lang w:val="fr-FR"/>
        </w:rPr>
        <w:t> 1</w:t>
      </w:r>
      <w:r>
        <w:rPr>
          <w:rFonts w:ascii="Carlito" w:hAnsi="Carlito"/>
          <w:b/>
          <w:bCs/>
          <w:color w:val="000000"/>
          <w:sz w:val="24"/>
          <w:szCs w:val="24"/>
          <w:lang w:val="fr-FR"/>
        </w:rPr>
        <w:t xml:space="preserve"> </w:t>
      </w:r>
    </w:p>
    <w:p w14:paraId="66E7BB37" w14:textId="77777777" w:rsidR="00930C5D" w:rsidRDefault="00000000">
      <w:pPr>
        <w:spacing w:line="276" w:lineRule="auto"/>
        <w:jc w:val="center"/>
        <w:rPr>
          <w:rFonts w:ascii="Carlito" w:hAnsi="Carlito"/>
          <w:b/>
          <w:bCs/>
          <w:color w:val="000000"/>
          <w:sz w:val="24"/>
          <w:szCs w:val="24"/>
          <w:lang w:val="fr-FR"/>
        </w:rPr>
      </w:pPr>
      <w:r>
        <w:rPr>
          <w:rFonts w:ascii="Carlito" w:hAnsi="Carlito"/>
          <w:color w:val="000000"/>
          <w:sz w:val="24"/>
          <w:szCs w:val="24"/>
          <w:lang w:val="fr-FR"/>
        </w:rPr>
        <w:t xml:space="preserve">Cours dispensé par </w:t>
      </w:r>
      <w:r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  <w:t xml:space="preserve">Mgr. Estelle </w:t>
      </w:r>
      <w:proofErr w:type="spellStart"/>
      <w:r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  <w:t>Kosnansky</w:t>
      </w:r>
      <w:proofErr w:type="spellEnd"/>
    </w:p>
    <w:p w14:paraId="63061FFE" w14:textId="77777777" w:rsidR="00930C5D" w:rsidRDefault="00930C5D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072" w:type="dxa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930C5D" w14:paraId="75B1ED04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64C81" w14:textId="77777777" w:rsidR="00930C5D" w:rsidRDefault="00000000">
            <w:pPr>
              <w:widowControl w:val="0"/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>DESCRIPTION ET OBJECTIFS :</w:t>
            </w:r>
          </w:p>
        </w:tc>
      </w:tr>
      <w:tr w:rsidR="00930C5D" w14:paraId="03AC5EE3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EB1E8" w14:textId="77777777" w:rsidR="00930C5D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 xml:space="preserve">Lors de ce cours, les 4 compétences du CECRL seront mobilisées, avec un accent mis sur l’expression orale et écrite. Des activités variées seront proposées aux étudiants en relation </w:t>
            </w:r>
            <w:proofErr w:type="gramStart"/>
            <w:r>
              <w:rPr>
                <w:rFonts w:ascii="Carlito" w:hAnsi="Carlito"/>
                <w:sz w:val="24"/>
                <w:lang w:val="fr-FR"/>
              </w:rPr>
              <w:t>avec  l’art</w:t>
            </w:r>
            <w:proofErr w:type="gramEnd"/>
            <w:r>
              <w:rPr>
                <w:rFonts w:ascii="Carlito" w:hAnsi="Carlito"/>
                <w:sz w:val="24"/>
                <w:lang w:val="fr-FR"/>
              </w:rPr>
              <w:t xml:space="preserve"> au sens large, la littérature, et la langue française.</w:t>
            </w:r>
          </w:p>
          <w:p w14:paraId="0B5BEA13" w14:textId="77777777" w:rsidR="00930C5D" w:rsidRDefault="00930C5D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</w:p>
          <w:p w14:paraId="602F97BE" w14:textId="77777777" w:rsidR="00930C5D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 xml:space="preserve">Exemples d’objectifs : </w:t>
            </w:r>
          </w:p>
          <w:p w14:paraId="1CDD40BF" w14:textId="77777777" w:rsidR="00930C5D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>- Débattre sur des sujets d’actualité en relation avec l’art, la littérature, et la langue française</w:t>
            </w:r>
          </w:p>
          <w:p w14:paraId="6F09A85D" w14:textId="77777777" w:rsidR="00930C5D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>- Maîtriser la grammaire à un niveau avancé</w:t>
            </w:r>
          </w:p>
          <w:p w14:paraId="608CF4D7" w14:textId="77777777" w:rsidR="00930C5D" w:rsidRDefault="00000000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  <w:r>
              <w:rPr>
                <w:rFonts w:ascii="Carlito" w:hAnsi="Carlito"/>
                <w:sz w:val="24"/>
                <w:lang w:val="fr-FR"/>
              </w:rPr>
              <w:t>- Élargir son répertoire lexical (registre soutenu, expressions idiomatiques, etc.)</w:t>
            </w:r>
          </w:p>
          <w:p w14:paraId="1A99BC17" w14:textId="77777777" w:rsidR="00930C5D" w:rsidRDefault="00930C5D">
            <w:pPr>
              <w:widowControl w:val="0"/>
              <w:jc w:val="both"/>
              <w:rPr>
                <w:rFonts w:ascii="Carlito" w:hAnsi="Carlito"/>
                <w:lang w:val="fr-FR"/>
              </w:rPr>
            </w:pPr>
          </w:p>
          <w:p w14:paraId="16D18BFC" w14:textId="77777777" w:rsidR="00930C5D" w:rsidRDefault="00000000">
            <w:pPr>
              <w:widowControl w:val="0"/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Programme détaillé : </w:t>
            </w:r>
          </w:p>
          <w:tbl>
            <w:tblPr>
              <w:tblStyle w:val="TableNormal"/>
              <w:tblW w:w="8962" w:type="dxa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11"/>
              <w:gridCol w:w="3854"/>
              <w:gridCol w:w="4197"/>
            </w:tblGrid>
            <w:tr w:rsidR="00930C5D" w14:paraId="2C8A4C1D" w14:textId="77777777">
              <w:tc>
                <w:tcPr>
                  <w:tcW w:w="9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 w14:paraId="7FF3FCEA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Séance n°</w:t>
                  </w:r>
                </w:p>
              </w:tc>
              <w:tc>
                <w:tcPr>
                  <w:tcW w:w="3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 w14:paraId="4E3A89F4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Thèmes</w:t>
                  </w:r>
                </w:p>
              </w:tc>
              <w:tc>
                <w:tcPr>
                  <w:tcW w:w="41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6CB33AD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Compétences </w:t>
                  </w:r>
                </w:p>
              </w:tc>
            </w:tr>
            <w:tr w:rsidR="00930C5D" w14:paraId="254DE0A3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5096CD53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1 et 2</w:t>
                  </w:r>
                </w:p>
              </w:tc>
              <w:tc>
                <w:tcPr>
                  <w:tcW w:w="385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444FCC5C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L’artisanat </w:t>
                  </w:r>
                </w:p>
              </w:tc>
              <w:tc>
                <w:tcPr>
                  <w:tcW w:w="419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45FABC8" w14:textId="77777777" w:rsidR="00930C5D" w:rsidRDefault="00000000">
                  <w:pPr>
                    <w:pStyle w:val="Contenudetableau"/>
                    <w:jc w:val="both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Parler d’artisanat, le vocabulaire pour exprimer les capacités </w:t>
                  </w:r>
                  <w:proofErr w:type="gramStart"/>
                  <w:r>
                    <w:rPr>
                      <w:rFonts w:ascii="Carlito" w:hAnsi="Carlito"/>
                      <w:lang w:val="fr-FR"/>
                    </w:rPr>
                    <w:t>et  compétences</w:t>
                  </w:r>
                  <w:proofErr w:type="gramEnd"/>
                  <w:r>
                    <w:rPr>
                      <w:rFonts w:ascii="Carlito" w:hAnsi="Carlito"/>
                      <w:lang w:val="fr-FR"/>
                    </w:rPr>
                    <w:t> ; le participe présent et l’adjectif verbal ; exprimer la continuité, l’interruption et la progression d’une action</w:t>
                  </w:r>
                </w:p>
              </w:tc>
            </w:tr>
            <w:tr w:rsidR="00930C5D" w14:paraId="7523465B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37AFA3E8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3 </w:t>
                  </w:r>
                </w:p>
              </w:tc>
              <w:tc>
                <w:tcPr>
                  <w:tcW w:w="385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682FDB30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Les peintures scandaleuses du XIXe siècle </w:t>
                  </w:r>
                </w:p>
              </w:tc>
              <w:tc>
                <w:tcPr>
                  <w:tcW w:w="419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EF8AD76" w14:textId="77777777" w:rsidR="00930C5D" w:rsidRDefault="00000000">
                  <w:pPr>
                    <w:pStyle w:val="Contenudetableau"/>
                    <w:jc w:val="both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Parler d’art ; donner un avis sur une œuvre, analyser une œuvre picturale</w:t>
                  </w:r>
                </w:p>
              </w:tc>
            </w:tr>
            <w:tr w:rsidR="00930C5D" w14:paraId="029A3EAE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654EFDA1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4</w:t>
                  </w:r>
                </w:p>
              </w:tc>
              <w:tc>
                <w:tcPr>
                  <w:tcW w:w="385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2264EAF9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Faits divers et littérature </w:t>
                  </w:r>
                </w:p>
              </w:tc>
              <w:tc>
                <w:tcPr>
                  <w:tcW w:w="419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4971200" w14:textId="77777777" w:rsidR="00930C5D" w:rsidRDefault="00000000">
                  <w:pPr>
                    <w:pStyle w:val="Contenudetableau"/>
                    <w:jc w:val="both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Parler de faits divers ; vocabulaire des crimes et de la justice ; la comparaison par les adjectifs ; les expressions familières pour commenter une œuvre</w:t>
                  </w:r>
                </w:p>
              </w:tc>
            </w:tr>
            <w:tr w:rsidR="00930C5D" w14:paraId="18BC8381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726340EC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5</w:t>
                  </w:r>
                </w:p>
              </w:tc>
              <w:tc>
                <w:tcPr>
                  <w:tcW w:w="385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64BE81EA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Les difficultés de la langue française </w:t>
                  </w:r>
                </w:p>
              </w:tc>
              <w:tc>
                <w:tcPr>
                  <w:tcW w:w="419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B8AD93A" w14:textId="77777777" w:rsidR="00930C5D" w:rsidRDefault="00000000">
                  <w:pPr>
                    <w:pStyle w:val="Contenudetableau"/>
                    <w:jc w:val="both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Parler des difficultés de la langue française ; vocabulaire pour parler des étapes et des obstacles</w:t>
                  </w:r>
                </w:p>
              </w:tc>
            </w:tr>
            <w:tr w:rsidR="00930C5D" w14:paraId="395D979A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130DA20A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6</w:t>
                  </w:r>
                </w:p>
              </w:tc>
              <w:tc>
                <w:tcPr>
                  <w:tcW w:w="385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0D0E19A0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La beauté du passé simple </w:t>
                  </w:r>
                </w:p>
              </w:tc>
              <w:tc>
                <w:tcPr>
                  <w:tcW w:w="419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F9C73E" w14:textId="77777777" w:rsidR="00930C5D" w:rsidRDefault="00000000">
                  <w:pPr>
                    <w:pStyle w:val="Contenudetableau"/>
                    <w:jc w:val="both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Le passé simple ; la mise en relief ; argumenter, structurer un discours ; les mots du débat</w:t>
                  </w:r>
                </w:p>
              </w:tc>
            </w:tr>
            <w:tr w:rsidR="00930C5D" w14:paraId="46EE69C6" w14:textId="77777777">
              <w:trPr>
                <w:trHeight w:val="1174"/>
              </w:trPr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568DAF02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7</w:t>
                  </w:r>
                </w:p>
              </w:tc>
              <w:tc>
                <w:tcPr>
                  <w:tcW w:w="385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147FC52F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L’écriture « caillera »</w:t>
                  </w:r>
                </w:p>
              </w:tc>
              <w:tc>
                <w:tcPr>
                  <w:tcW w:w="419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4BC4D4E" w14:textId="77777777" w:rsidR="00930C5D" w:rsidRDefault="00000000">
                  <w:pPr>
                    <w:pStyle w:val="Contenudetableau"/>
                    <w:jc w:val="both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Manipuler les registres de langue ; adapter son langage à la situation ; les registres de langue ; les figures de style ; les expressions idiomatiques avec le </w:t>
                  </w:r>
                  <w:proofErr w:type="gramStart"/>
                  <w:r>
                    <w:rPr>
                      <w:rFonts w:ascii="Carlito" w:hAnsi="Carlito"/>
                      <w:lang w:val="fr-FR"/>
                    </w:rPr>
                    <w:t>mot  «</w:t>
                  </w:r>
                  <w:proofErr w:type="gramEnd"/>
                  <w:r>
                    <w:rPr>
                      <w:rFonts w:ascii="Carlito" w:hAnsi="Carlito"/>
                      <w:lang w:val="fr-FR"/>
                    </w:rPr>
                    <w:t> langue »</w:t>
                  </w:r>
                </w:p>
              </w:tc>
            </w:tr>
            <w:tr w:rsidR="00930C5D" w14:paraId="6B59BEBD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435CB2DC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8</w:t>
                  </w:r>
                </w:p>
              </w:tc>
              <w:tc>
                <w:tcPr>
                  <w:tcW w:w="8051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6468B45" w14:textId="77777777" w:rsidR="00930C5D" w:rsidRDefault="00000000">
                  <w:pPr>
                    <w:pStyle w:val="Contenudetableau"/>
                    <w:rPr>
                      <w:rFonts w:ascii="Carlito" w:hAnsi="Carlito"/>
                      <w:i/>
                      <w:iCs/>
                      <w:lang w:val="fr-FR"/>
                    </w:rPr>
                  </w:pPr>
                  <w:r>
                    <w:rPr>
                      <w:rFonts w:ascii="Carlito" w:hAnsi="Carlito"/>
                      <w:i/>
                      <w:iCs/>
                      <w:lang w:val="fr-FR"/>
                    </w:rPr>
                    <w:t xml:space="preserve">Révisions des connaissances acquises (grammaire et vocabulaire) </w:t>
                  </w:r>
                </w:p>
              </w:tc>
            </w:tr>
            <w:tr w:rsidR="00930C5D" w14:paraId="2BBCB60A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6CF74F58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9 et 10</w:t>
                  </w:r>
                </w:p>
              </w:tc>
              <w:tc>
                <w:tcPr>
                  <w:tcW w:w="385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66ABD861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 xml:space="preserve">Devinettes et blagues francophones </w:t>
                  </w:r>
                </w:p>
              </w:tc>
              <w:tc>
                <w:tcPr>
                  <w:tcW w:w="419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98F35A" w14:textId="77777777" w:rsidR="00930C5D" w:rsidRDefault="00000000">
                  <w:pPr>
                    <w:pStyle w:val="Contenudetableau"/>
                    <w:jc w:val="both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Parler de ce qui fait rire ; parler de l’art du stand-up ; vocabulaire de l’humour et des clichés ; la mise en relief ; les figures de style ; les procédés humoristiques</w:t>
                  </w:r>
                </w:p>
              </w:tc>
            </w:tr>
            <w:tr w:rsidR="00930C5D" w14:paraId="0654C996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01A05828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11</w:t>
                  </w:r>
                </w:p>
              </w:tc>
              <w:tc>
                <w:tcPr>
                  <w:tcW w:w="8051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62A4AF" w14:textId="77777777" w:rsidR="00930C5D" w:rsidRDefault="00000000">
                  <w:pPr>
                    <w:pStyle w:val="Contenudetableau"/>
                    <w:rPr>
                      <w:rFonts w:ascii="Carlito" w:hAnsi="Carlito"/>
                      <w:i/>
                      <w:iCs/>
                      <w:lang w:val="fr-FR"/>
                    </w:rPr>
                  </w:pPr>
                  <w:r>
                    <w:rPr>
                      <w:rFonts w:ascii="Carlito" w:hAnsi="Carlito"/>
                      <w:i/>
                      <w:iCs/>
                      <w:lang w:val="fr-FR"/>
                    </w:rPr>
                    <w:t xml:space="preserve">Entraînement examen oral </w:t>
                  </w:r>
                </w:p>
              </w:tc>
            </w:tr>
            <w:tr w:rsidR="00930C5D" w14:paraId="318E4A30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7DC62FD1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12</w:t>
                  </w:r>
                </w:p>
              </w:tc>
              <w:tc>
                <w:tcPr>
                  <w:tcW w:w="8051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256B33" w14:textId="77777777" w:rsidR="00930C5D" w:rsidRDefault="00000000">
                  <w:pPr>
                    <w:pStyle w:val="Contenudetableau"/>
                    <w:rPr>
                      <w:rFonts w:ascii="Carlito" w:hAnsi="Carlito"/>
                      <w:i/>
                      <w:iCs/>
                      <w:lang w:val="fr-FR"/>
                    </w:rPr>
                  </w:pPr>
                  <w:r>
                    <w:rPr>
                      <w:rFonts w:ascii="Carlito" w:hAnsi="Carlito"/>
                      <w:i/>
                      <w:iCs/>
                      <w:lang w:val="fr-FR"/>
                    </w:rPr>
                    <w:t xml:space="preserve">Examen écrit </w:t>
                  </w:r>
                </w:p>
              </w:tc>
            </w:tr>
            <w:tr w:rsidR="00930C5D" w14:paraId="17104A88" w14:textId="77777777">
              <w:tc>
                <w:tcPr>
                  <w:tcW w:w="91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14:paraId="3AC0D1EE" w14:textId="77777777" w:rsidR="00930C5D" w:rsidRDefault="00000000">
                  <w:pPr>
                    <w:pStyle w:val="Contenudetableau"/>
                    <w:rPr>
                      <w:rFonts w:ascii="Carlito" w:hAnsi="Carlito"/>
                      <w:lang w:val="fr-FR"/>
                    </w:rPr>
                  </w:pPr>
                  <w:r>
                    <w:rPr>
                      <w:rFonts w:ascii="Carlito" w:hAnsi="Carlito"/>
                      <w:lang w:val="fr-FR"/>
                    </w:rPr>
                    <w:t>13</w:t>
                  </w:r>
                </w:p>
              </w:tc>
              <w:tc>
                <w:tcPr>
                  <w:tcW w:w="8051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2425DAC" w14:textId="77777777" w:rsidR="00930C5D" w:rsidRDefault="00000000">
                  <w:pPr>
                    <w:pStyle w:val="Contenudetableau"/>
                    <w:rPr>
                      <w:rFonts w:ascii="Carlito" w:hAnsi="Carlito"/>
                      <w:i/>
                      <w:iCs/>
                      <w:lang w:val="fr-FR"/>
                    </w:rPr>
                  </w:pPr>
                  <w:r>
                    <w:rPr>
                      <w:rFonts w:ascii="Carlito" w:hAnsi="Carlito"/>
                      <w:i/>
                      <w:iCs/>
                      <w:lang w:val="fr-FR"/>
                    </w:rPr>
                    <w:t xml:space="preserve">Examen oral </w:t>
                  </w:r>
                </w:p>
              </w:tc>
            </w:tr>
          </w:tbl>
          <w:p w14:paraId="6707FBFA" w14:textId="77777777" w:rsidR="00930C5D" w:rsidRDefault="00930C5D">
            <w:pPr>
              <w:widowControl w:val="0"/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</w:p>
          <w:p w14:paraId="385A84FB" w14:textId="77777777" w:rsidR="00930C5D" w:rsidRDefault="00930C5D">
            <w:pPr>
              <w:widowControl w:val="0"/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</w:p>
        </w:tc>
      </w:tr>
      <w:tr w:rsidR="00930C5D" w14:paraId="3223004C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0EBCE" w14:textId="77777777" w:rsidR="00930C5D" w:rsidRDefault="00000000">
            <w:pPr>
              <w:pStyle w:val="LO-normal"/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 xml:space="preserve">MODALITÉS D’EXAMEN : </w:t>
            </w:r>
          </w:p>
        </w:tc>
      </w:tr>
      <w:tr w:rsidR="00930C5D" w14:paraId="5B84C196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F41E0" w14:textId="77777777" w:rsidR="00930C5D" w:rsidRDefault="00000000">
            <w:pPr>
              <w:widowControl w:val="0"/>
              <w:jc w:val="both"/>
              <w:rPr>
                <w:rFonts w:ascii="Carlito" w:hAnsi="Carlito"/>
                <w:sz w:val="24"/>
                <w:lang w:val="fr-FR"/>
              </w:rPr>
            </w:pPr>
            <w:r>
              <w:rPr>
                <w:rFonts w:ascii="Carlito" w:hAnsi="Carlito"/>
                <w:b/>
                <w:bCs/>
                <w:color w:val="000000"/>
                <w:sz w:val="24"/>
                <w:lang w:val="fr-FR"/>
              </w:rPr>
              <w:lastRenderedPageBreak/>
              <w:t>- Examen écrit</w:t>
            </w:r>
            <w:r>
              <w:rPr>
                <w:rFonts w:ascii="Carlito" w:hAnsi="Carlito"/>
                <w:color w:val="000000"/>
                <w:sz w:val="24"/>
                <w:lang w:val="fr-FR"/>
              </w:rPr>
              <w:t xml:space="preserve"> (50%) : Test de vocabulaire et de grammaire </w:t>
            </w:r>
          </w:p>
          <w:p w14:paraId="411ECED2" w14:textId="77777777" w:rsidR="00930C5D" w:rsidRDefault="00930C5D">
            <w:pPr>
              <w:widowControl w:val="0"/>
              <w:jc w:val="both"/>
              <w:rPr>
                <w:b/>
                <w:bCs/>
                <w:color w:val="000000"/>
              </w:rPr>
            </w:pPr>
          </w:p>
          <w:p w14:paraId="55F11AB7" w14:textId="77777777" w:rsidR="00930C5D" w:rsidRDefault="00000000">
            <w:pPr>
              <w:widowControl w:val="0"/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 xml:space="preserve">- Examen oral </w:t>
            </w: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>(50%)</w:t>
            </w: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> </w:t>
            </w: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>: Présenter son opinion dans un exposé structuré à partir d’un document déclencheur (7 min).</w:t>
            </w:r>
          </w:p>
          <w:p w14:paraId="1D9AC2D0" w14:textId="77777777" w:rsidR="00930C5D" w:rsidRDefault="00930C5D">
            <w:pPr>
              <w:widowControl w:val="0"/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</w:p>
          <w:p w14:paraId="5530615B" w14:textId="77777777" w:rsidR="00930C5D" w:rsidRDefault="00000000">
            <w:pPr>
              <w:widowControl w:val="0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Barème de notation : </w:t>
            </w:r>
            <w:proofErr w:type="gramStart"/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>A:</w:t>
            </w:r>
            <w:proofErr w:type="gramEnd"/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 100-90 %; B: 89-80 %; C: 79-70 %; D: 69-60 %; E: 59-50 %.</w:t>
            </w:r>
          </w:p>
          <w:p w14:paraId="3C13B7F3" w14:textId="77777777" w:rsidR="00930C5D" w:rsidRDefault="00930C5D">
            <w:pPr>
              <w:widowControl w:val="0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</w:p>
        </w:tc>
      </w:tr>
      <w:tr w:rsidR="00930C5D" w14:paraId="169D67D3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38F4E" w14:textId="77777777" w:rsidR="00930C5D" w:rsidRDefault="00000000">
            <w:pPr>
              <w:widowControl w:val="0"/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 xml:space="preserve">CONDITIONS SUPPLÉMENTAIRES POUR VALIDER LE SEMESTRE : </w:t>
            </w:r>
          </w:p>
        </w:tc>
      </w:tr>
      <w:tr w:rsidR="00930C5D" w14:paraId="6D2D8BB0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4BDE1" w14:textId="77777777" w:rsidR="00930C5D" w:rsidRDefault="00000000">
            <w:pPr>
              <w:pStyle w:val="LO-normal"/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En cas d’absence, les étudiant(e)s doivent prévenir l’enseignante par mail </w:t>
            </w: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u w:val="single"/>
                <w:lang w:val="fr-FR"/>
              </w:rPr>
              <w:t>avant la séance</w:t>
            </w: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 xml:space="preserve">. Les absences doivent être justifiées. Des absences répétées et non-justifiées entraîneront un résultat négatif à l’examen. </w:t>
            </w:r>
          </w:p>
          <w:p w14:paraId="5E152B5E" w14:textId="77777777" w:rsidR="00930C5D" w:rsidRDefault="00930C5D">
            <w:pPr>
              <w:pStyle w:val="LO-normal"/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</w:p>
        </w:tc>
      </w:tr>
      <w:tr w:rsidR="00930C5D" w14:paraId="5CD3677A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4D747" w14:textId="77777777" w:rsidR="00930C5D" w:rsidRDefault="00000000">
            <w:pPr>
              <w:widowControl w:val="0"/>
              <w:tabs>
                <w:tab w:val="left" w:pos="-720"/>
              </w:tabs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 xml:space="preserve">CONTACT : </w:t>
            </w:r>
          </w:p>
        </w:tc>
      </w:tr>
      <w:tr w:rsidR="00930C5D" w14:paraId="678641BF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5A55D" w14:textId="77777777" w:rsidR="00930C5D" w:rsidRDefault="00000000">
            <w:pPr>
              <w:widowControl w:val="0"/>
              <w:tabs>
                <w:tab w:val="left" w:pos="-720"/>
              </w:tabs>
            </w:pPr>
            <w:r>
              <w:rPr>
                <w:rStyle w:val="LienInternet"/>
                <w:rFonts w:ascii="Carlito" w:eastAsia="Times New Roman" w:hAnsi="Carlito" w:cs="Arial"/>
                <w:b/>
                <w:bCs/>
                <w:color w:val="000081"/>
                <w:spacing w:val="-3"/>
                <w:sz w:val="24"/>
                <w:szCs w:val="24"/>
                <w:u w:val="none"/>
                <w:lang w:val="fr-FR" w:eastAsia="zh-CN" w:bidi="hi-IN"/>
              </w:rPr>
              <w:t>estelle.kosnansky@unipo.sk</w:t>
            </w:r>
          </w:p>
          <w:p w14:paraId="6615A5CB" w14:textId="77777777" w:rsidR="00930C5D" w:rsidRDefault="00930C5D">
            <w:pPr>
              <w:widowControl w:val="0"/>
              <w:tabs>
                <w:tab w:val="left" w:pos="-720"/>
              </w:tabs>
              <w:rPr>
                <w:color w:val="000081"/>
              </w:rPr>
            </w:pPr>
          </w:p>
        </w:tc>
      </w:tr>
      <w:tr w:rsidR="00930C5D" w14:paraId="0B67C85C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536E5" w14:textId="77777777" w:rsidR="00930C5D" w:rsidRDefault="00000000">
            <w:pPr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b/>
                <w:bCs/>
                <w:color w:val="000000"/>
                <w:spacing w:val="-3"/>
                <w:sz w:val="24"/>
                <w:szCs w:val="24"/>
                <w:lang w:val="fr-FR"/>
              </w:rPr>
              <w:t>MODALITÉS D’ENSEIGNEMENT :</w:t>
            </w:r>
          </w:p>
        </w:tc>
      </w:tr>
      <w:tr w:rsidR="00930C5D" w14:paraId="182B96EF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E2ABE" w14:textId="77777777" w:rsidR="00930C5D" w:rsidRDefault="00000000">
            <w:pPr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  <w:r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  <w:t>Les cours auront lieu en présentiel ou en ligne en fonction de l’évolution de la situation sanitaire.</w:t>
            </w:r>
          </w:p>
          <w:p w14:paraId="2E3A9324" w14:textId="77777777" w:rsidR="00930C5D" w:rsidRDefault="00930C5D">
            <w:pPr>
              <w:widowControl w:val="0"/>
              <w:tabs>
                <w:tab w:val="left" w:pos="-720"/>
              </w:tabs>
              <w:jc w:val="both"/>
              <w:rPr>
                <w:rFonts w:ascii="Carlito" w:eastAsia="Times New Roman" w:hAnsi="Carlito" w:cs="Arial"/>
                <w:color w:val="000000"/>
                <w:spacing w:val="-3"/>
                <w:sz w:val="24"/>
                <w:szCs w:val="24"/>
                <w:lang w:val="fr-FR"/>
              </w:rPr>
            </w:pPr>
          </w:p>
        </w:tc>
      </w:tr>
    </w:tbl>
    <w:p w14:paraId="5B4A13E8" w14:textId="77777777" w:rsidR="00930C5D" w:rsidRDefault="00930C5D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EA9741" w14:textId="77777777" w:rsidR="00930C5D" w:rsidRDefault="00930C5D">
      <w:pPr>
        <w:rPr>
          <w:rFonts w:ascii="Carlito" w:eastAsia="Times New Roman" w:hAnsi="Carlito" w:cs="Arial"/>
          <w:b/>
          <w:bCs/>
          <w:color w:val="000000"/>
          <w:spacing w:val="-3"/>
          <w:sz w:val="24"/>
          <w:szCs w:val="24"/>
          <w:lang w:val="fr-FR"/>
        </w:rPr>
      </w:pPr>
    </w:p>
    <w:p w14:paraId="19B968A4" w14:textId="77777777" w:rsidR="00930C5D" w:rsidRDefault="00930C5D">
      <w:pPr>
        <w:jc w:val="both"/>
        <w:rPr>
          <w:sz w:val="24"/>
        </w:rPr>
      </w:pPr>
    </w:p>
    <w:p w14:paraId="78F00EC0" w14:textId="77777777" w:rsidR="00930C5D" w:rsidRDefault="00930C5D">
      <w:pPr>
        <w:pStyle w:val="LO-normal"/>
        <w:tabs>
          <w:tab w:val="left" w:pos="-720"/>
        </w:tabs>
        <w:jc w:val="both"/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</w:pPr>
    </w:p>
    <w:p w14:paraId="2C72DE47" w14:textId="77777777" w:rsidR="00930C5D" w:rsidRDefault="00930C5D">
      <w:pPr>
        <w:pStyle w:val="LO-normal"/>
        <w:tabs>
          <w:tab w:val="left" w:pos="-720"/>
        </w:tabs>
        <w:jc w:val="both"/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</w:pPr>
    </w:p>
    <w:p w14:paraId="4DC60D74" w14:textId="77777777" w:rsidR="00930C5D" w:rsidRDefault="00930C5D">
      <w:pPr>
        <w:pStyle w:val="LO-normal"/>
        <w:tabs>
          <w:tab w:val="left" w:pos="-720"/>
        </w:tabs>
        <w:spacing w:before="57" w:after="57"/>
        <w:jc w:val="both"/>
        <w:rPr>
          <w:rFonts w:ascii="Carlito" w:eastAsia="Times New Roman" w:hAnsi="Carlito" w:cs="Arial"/>
          <w:color w:val="000000"/>
          <w:spacing w:val="-3"/>
          <w:sz w:val="24"/>
          <w:szCs w:val="24"/>
          <w:lang w:val="fr-FR"/>
        </w:rPr>
      </w:pPr>
    </w:p>
    <w:sectPr w:rsidR="00930C5D">
      <w:pgSz w:w="11906" w:h="16838"/>
      <w:pgMar w:top="1417" w:right="1417" w:bottom="1417" w:left="1417" w:header="0" w:footer="0" w:gutter="0"/>
      <w:pgNumType w:start="1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oNotDisplayPageBoundaries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C5D"/>
    <w:rsid w:val="003D42A0"/>
    <w:rsid w:val="0093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B16E"/>
  <w15:docId w15:val="{3245CE25-D0AF-4373-8DF7-E0BE3691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LO-normal"/>
    <w:next w:val="LO-normal"/>
    <w:uiPriority w:val="9"/>
    <w:semiHidden/>
    <w:unhideWhenUsed/>
    <w:qFormat/>
    <w:pPr>
      <w:keepNext/>
      <w:spacing w:line="360" w:lineRule="auto"/>
      <w:jc w:val="center"/>
      <w:outlineLvl w:val="1"/>
    </w:pPr>
    <w:rPr>
      <w:sz w:val="24"/>
      <w:szCs w:val="24"/>
    </w:rPr>
  </w:style>
  <w:style w:type="paragraph" w:styleId="Nadpis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LienInternet">
    <w:name w:val="Lien Internet"/>
    <w:rPr>
      <w:color w:val="000080"/>
      <w:u w:val="single"/>
      <w:lang/>
    </w:rPr>
  </w:style>
  <w:style w:type="paragraph" w:customStyle="1" w:styleId="Titre">
    <w:name w:val="Titre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customStyle="1" w:styleId="LO-normal">
    <w:name w:val="LO-normal"/>
    <w:qFormat/>
  </w:style>
  <w:style w:type="paragraph" w:styleId="Nzov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decadre">
    <w:name w:val="Contenu de cadre"/>
    <w:basedOn w:val="Normlny"/>
    <w:qFormat/>
  </w:style>
  <w:style w:type="paragraph" w:customStyle="1" w:styleId="Contenudetableau">
    <w:name w:val="Contenu de tableau"/>
    <w:basedOn w:val="Normlny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451</Words>
  <Characters>2296</Characters>
  <Application>Microsoft Office Word</Application>
  <DocSecurity>0</DocSecurity>
  <Lines>43</Lines>
  <Paragraphs>14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JD</cp:lastModifiedBy>
  <cp:revision>20</cp:revision>
  <dcterms:created xsi:type="dcterms:W3CDTF">2022-09-25T21:49:00Z</dcterms:created>
  <dcterms:modified xsi:type="dcterms:W3CDTF">2022-09-25T21:50:00Z</dcterms:modified>
  <dc:language>fr-FR</dc:language>
</cp:coreProperties>
</file>