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EEA43" w14:textId="20856F3F" w:rsidR="007431D9" w:rsidRDefault="00B25414" w:rsidP="00B62E46">
      <w:pPr>
        <w:pStyle w:val="Nadpis1"/>
        <w:suppressAutoHyphens/>
        <w:jc w:val="both"/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</w:pPr>
      <w:r w:rsidRPr="000A6068"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  <w:t>Francúzska kultúra 2 (17.-18. stor.)</w:t>
      </w:r>
      <w:r w:rsidR="00EC773C" w:rsidRPr="000A6068"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  <w:t xml:space="preserve"> 1IRO/FKUK2/22</w:t>
      </w:r>
    </w:p>
    <w:p w14:paraId="2516B57D" w14:textId="5972F35C" w:rsidR="00B62E46" w:rsidRPr="000A6068" w:rsidRDefault="00C56633" w:rsidP="00B62E46">
      <w:pPr>
        <w:pStyle w:val="Nadpis1"/>
        <w:suppressAutoHyphens/>
        <w:jc w:val="both"/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</w:pPr>
      <w:r w:rsidRPr="000A6068"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  <w:t xml:space="preserve">ZS </w:t>
      </w:r>
      <w:r w:rsidR="00B62E46" w:rsidRPr="000A6068">
        <w:rPr>
          <w:rFonts w:asciiTheme="minorHAnsi" w:hAnsiTheme="minorHAnsi" w:cstheme="minorHAnsi"/>
          <w:smallCaps w:val="0"/>
          <w:spacing w:val="-3"/>
          <w:sz w:val="22"/>
          <w:szCs w:val="22"/>
          <w:lang w:val="sk-SK"/>
        </w:rPr>
        <w:t xml:space="preserve">2 roč. </w:t>
      </w:r>
      <w:r w:rsidR="00B62E46" w:rsidRPr="000A6068">
        <w:rPr>
          <w:rFonts w:asciiTheme="minorHAnsi" w:hAnsiTheme="minorHAnsi" w:cstheme="minorHAnsi"/>
          <w:bCs w:val="0"/>
          <w:smallCaps w:val="0"/>
          <w:spacing w:val="-3"/>
          <w:sz w:val="22"/>
          <w:szCs w:val="22"/>
          <w:lang w:val="sk-SK"/>
        </w:rPr>
        <w:t>Bc.</w:t>
      </w:r>
    </w:p>
    <w:p w14:paraId="1387447A" w14:textId="77777777" w:rsidR="007431D9" w:rsidRDefault="005C2B4B" w:rsidP="005E7A9D">
      <w:pPr>
        <w:pStyle w:val="Pta"/>
        <w:rPr>
          <w:rFonts w:asciiTheme="minorHAnsi" w:hAnsiTheme="minorHAnsi" w:cstheme="minorHAnsi"/>
          <w:b/>
          <w:bCs/>
          <w:sz w:val="22"/>
          <w:szCs w:val="22"/>
        </w:rPr>
      </w:pPr>
      <w:r w:rsidRPr="000A6068">
        <w:rPr>
          <w:rFonts w:asciiTheme="minorHAnsi" w:hAnsiTheme="minorHAnsi" w:cstheme="minorHAnsi"/>
          <w:b/>
          <w:bCs/>
          <w:sz w:val="22"/>
          <w:szCs w:val="22"/>
        </w:rPr>
        <w:t xml:space="preserve">doc. Mgr. Ján </w:t>
      </w:r>
      <w:proofErr w:type="spellStart"/>
      <w:r w:rsidRPr="000A6068">
        <w:rPr>
          <w:rFonts w:asciiTheme="minorHAnsi" w:hAnsiTheme="minorHAnsi" w:cstheme="minorHAnsi"/>
          <w:b/>
          <w:bCs/>
          <w:sz w:val="22"/>
          <w:szCs w:val="22"/>
        </w:rPr>
        <w:t>Drengubiak</w:t>
      </w:r>
      <w:proofErr w:type="spellEnd"/>
      <w:r w:rsidRPr="000A6068">
        <w:rPr>
          <w:rFonts w:asciiTheme="minorHAnsi" w:hAnsiTheme="minorHAnsi" w:cstheme="minorHAnsi"/>
          <w:b/>
          <w:bCs/>
          <w:sz w:val="22"/>
          <w:szCs w:val="22"/>
        </w:rPr>
        <w:t xml:space="preserve">, PhD. </w:t>
      </w:r>
    </w:p>
    <w:p w14:paraId="0EC1995D" w14:textId="1B1BB0B6" w:rsidR="005E7A9D" w:rsidRPr="003077D7" w:rsidRDefault="00000000" w:rsidP="005E7A9D">
      <w:pPr>
        <w:pStyle w:val="Pta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hyperlink r:id="rId7" w:history="1">
        <w:r w:rsidR="007431D9" w:rsidRPr="00B9292D">
          <w:rPr>
            <w:rStyle w:val="Hypertextovprepojenie"/>
            <w:rFonts w:asciiTheme="minorHAnsi" w:hAnsiTheme="minorHAnsi" w:cstheme="minorHAnsi"/>
            <w:b/>
            <w:bCs/>
            <w:sz w:val="22"/>
            <w:szCs w:val="22"/>
          </w:rPr>
          <w:t>jan.drengubiak@unipo.sk</w:t>
        </w:r>
      </w:hyperlink>
      <w:r w:rsidR="005E7A9D" w:rsidRPr="003077D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342533C4" w14:textId="77777777" w:rsidR="00736BED" w:rsidRPr="003077D7" w:rsidRDefault="00736BED">
      <w:pPr>
        <w:rPr>
          <w:rFonts w:asciiTheme="minorHAnsi" w:hAnsiTheme="minorHAnsi" w:cstheme="minorHAnsi"/>
          <w:sz w:val="22"/>
          <w:szCs w:val="22"/>
        </w:rPr>
      </w:pPr>
    </w:p>
    <w:p w14:paraId="67366E40" w14:textId="4DEAA3DE" w:rsidR="00B80BB8" w:rsidRPr="000A6068" w:rsidRDefault="00B80BB8" w:rsidP="007730D2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Introduction</w:t>
      </w:r>
      <w:r w:rsidR="00AF0A2F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– révision Moyen âge, </w:t>
      </w:r>
      <w:r w:rsidR="00E015E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16</w:t>
      </w:r>
      <w:r w:rsidR="00E015E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e</w:t>
      </w:r>
      <w:r w:rsidR="00E015E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siècle</w:t>
      </w:r>
      <w:r w:rsidR="00AF0A2F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 </w:t>
      </w:r>
    </w:p>
    <w:p w14:paraId="2C31E0BF" w14:textId="46639442" w:rsidR="00B62E46" w:rsidRPr="000A6068" w:rsidRDefault="000D7E33" w:rsidP="00587E45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17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e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si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è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cle – vue g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é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n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é</w:t>
      </w: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rale</w:t>
      </w:r>
      <w:r w:rsidR="00E015E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, 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1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re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="00267779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partie du 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17</w:t>
      </w:r>
      <w:r w:rsidR="001C304C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e</w:t>
      </w:r>
      <w:r w:rsidR="00B80BB8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="00267779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siècle - Baroque - la préciosité ; Mlle Scudéry ; Le roman pastoral - Honoré d‘Urfé</w:t>
      </w:r>
      <w:r w:rsidR="00B62E46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="00CB4752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La littérature burlesque – contrecourant de la littérature idéaliste ; Paul Scarron - Le Roman comique ; Charles Sorel</w:t>
      </w:r>
    </w:p>
    <w:p w14:paraId="1087B843" w14:textId="3D9D527E" w:rsidR="00B62E46" w:rsidRPr="000A6068" w:rsidRDefault="008032DB" w:rsidP="007730D2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2ème partie du 17e siècle – Classicisme ; René Descartes - Le discours de la méthode</w:t>
      </w:r>
      <w:r w:rsidR="00433669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 ; Blaise Pascal </w:t>
      </w:r>
    </w:p>
    <w:p w14:paraId="41B490A5" w14:textId="35F8C604" w:rsidR="00A90052" w:rsidRPr="000A6068" w:rsidRDefault="00B077F1" w:rsidP="00A90052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Le théâtre classique - Pierre Corneille, Jean Racine </w:t>
      </w:r>
    </w:p>
    <w:p w14:paraId="436F638E" w14:textId="20F2690F" w:rsidR="00557866" w:rsidRPr="000A6068" w:rsidRDefault="00B077F1" w:rsidP="000D7E33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Molière – Les Précieuses ridicules, L’Avare</w:t>
      </w:r>
      <w:r w:rsidR="00E3149A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, etc. </w:t>
      </w:r>
    </w:p>
    <w:p w14:paraId="7E8DCC3E" w14:textId="31F5F2C6" w:rsidR="000D7E33" w:rsidRPr="000A6068" w:rsidRDefault="00557866" w:rsidP="000D7E33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smallCaps w:val="0"/>
          <w:sz w:val="22"/>
          <w:szCs w:val="22"/>
        </w:rPr>
      </w:pPr>
      <w:r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La poésie - François Malherbe, Nicolas Boileau - L’art poétique, </w:t>
      </w:r>
      <w:r w:rsidR="00E3149A" w:rsidRPr="000A6068">
        <w:rPr>
          <w:rFonts w:asciiTheme="minorHAnsi" w:hAnsiTheme="minorHAnsi" w:cstheme="minorHAnsi"/>
          <w:b w:val="0"/>
          <w:smallCaps w:val="0"/>
          <w:sz w:val="22"/>
          <w:szCs w:val="22"/>
        </w:rPr>
        <w:t>Les Genres Narratifs (17e siècle) - le roman historique et le roman d’analyse ; la querelle des Anciens et des Modernes</w:t>
      </w:r>
    </w:p>
    <w:p w14:paraId="622DF084" w14:textId="0E5017CB" w:rsidR="00B077F1" w:rsidRPr="000A6068" w:rsidRDefault="00F80D97" w:rsidP="000D7E33">
      <w:pPr>
        <w:pStyle w:val="Nadpis1"/>
        <w:numPr>
          <w:ilvl w:val="0"/>
          <w:numId w:val="37"/>
        </w:numPr>
        <w:ind w:left="360"/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</w:pPr>
      <w:bookmarkStart w:id="0" w:name="_Hlk114469737"/>
      <w:r w:rsidRPr="000A6068">
        <w:rPr>
          <w:rFonts w:asciiTheme="minorHAnsi" w:hAnsiTheme="minorHAnsi" w:cstheme="minorHAnsi"/>
          <w:smallCaps w:val="0"/>
          <w:sz w:val="22"/>
          <w:szCs w:val="22"/>
        </w:rPr>
        <w:t>E</w:t>
      </w:r>
      <w:r w:rsidR="00E20880" w:rsidRPr="000A6068">
        <w:rPr>
          <w:rFonts w:asciiTheme="minorHAnsi" w:hAnsiTheme="minorHAnsi" w:cstheme="minorHAnsi"/>
          <w:smallCaps w:val="0"/>
          <w:sz w:val="22"/>
          <w:szCs w:val="22"/>
        </w:rPr>
        <w:t>valuation</w:t>
      </w:r>
      <w:r w:rsidRPr="000A6068">
        <w:rPr>
          <w:rFonts w:asciiTheme="minorHAnsi" w:hAnsiTheme="minorHAnsi" w:cstheme="minorHAnsi"/>
          <w:smallCaps w:val="0"/>
          <w:sz w:val="22"/>
          <w:szCs w:val="22"/>
        </w:rPr>
        <w:t xml:space="preserve"> écrite</w:t>
      </w:r>
      <w:r w:rsidR="00E20880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bookmarkEnd w:id="0"/>
      <w:r w:rsidR="00B077F1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Le 18</w:t>
      </w:r>
      <w:r w:rsidR="00B077F1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  <w:vertAlign w:val="superscript"/>
        </w:rPr>
        <w:t>e</w:t>
      </w:r>
      <w:r w:rsidR="00B725D3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 xml:space="preserve"> </w:t>
      </w:r>
      <w:r w:rsidR="00B077F1" w:rsidRPr="000A6068">
        <w:rPr>
          <w:rFonts w:asciiTheme="minorHAnsi" w:hAnsiTheme="minorHAnsi" w:cstheme="minorHAnsi"/>
          <w:b w:val="0"/>
          <w:bCs w:val="0"/>
          <w:smallCaps w:val="0"/>
          <w:sz w:val="22"/>
          <w:szCs w:val="22"/>
        </w:rPr>
        <w:t>siècle – siècle des Lumières</w:t>
      </w:r>
    </w:p>
    <w:p w14:paraId="1770D2B2" w14:textId="77777777" w:rsidR="00B077F1" w:rsidRPr="000A6068" w:rsidRDefault="00B077F1" w:rsidP="007730D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Les penseurs de l’âge de lumières – Montesquieu</w:t>
      </w:r>
    </w:p>
    <w:p w14:paraId="5E4FA8DD" w14:textId="77777777" w:rsidR="009168D2" w:rsidRPr="000A6068" w:rsidRDefault="009168D2" w:rsidP="009168D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Les penseurs de l’âge de lumières – Voltaire</w:t>
      </w:r>
    </w:p>
    <w:p w14:paraId="310E1AF3" w14:textId="77777777" w:rsidR="00B077F1" w:rsidRPr="000A6068" w:rsidRDefault="00B077F1" w:rsidP="007730D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Les penseurs de l’âge de lumières – Diderot</w:t>
      </w:r>
    </w:p>
    <w:p w14:paraId="052CAF01" w14:textId="77777777" w:rsidR="00B077F1" w:rsidRPr="000A6068" w:rsidRDefault="00B077F1" w:rsidP="007730D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 xml:space="preserve">Les penseurs de l’âge de lumières – Jean-Jacques Rousseau </w:t>
      </w:r>
    </w:p>
    <w:p w14:paraId="1E425ADC" w14:textId="22080A92" w:rsidR="00A90052" w:rsidRPr="000A6068" w:rsidRDefault="00B077F1" w:rsidP="00A9005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Le théâtre, le roman et la poésie au 18</w:t>
      </w:r>
      <w:r w:rsidRPr="000A6068">
        <w:rPr>
          <w:rFonts w:asciiTheme="minorHAnsi" w:hAnsiTheme="minorHAnsi" w:cstheme="minorHAnsi"/>
          <w:spacing w:val="-3"/>
          <w:sz w:val="22"/>
          <w:szCs w:val="22"/>
          <w:vertAlign w:val="superscript"/>
          <w:lang w:val="fr-FR"/>
        </w:rPr>
        <w:t>e</w:t>
      </w:r>
      <w:r w:rsidR="00B725D3"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 xml:space="preserve"> </w:t>
      </w:r>
      <w:r w:rsidRPr="000A6068">
        <w:rPr>
          <w:rFonts w:asciiTheme="minorHAnsi" w:hAnsiTheme="minorHAnsi" w:cstheme="minorHAnsi"/>
          <w:spacing w:val="-3"/>
          <w:sz w:val="22"/>
          <w:szCs w:val="22"/>
          <w:lang w:val="fr-FR"/>
        </w:rPr>
        <w:t>siècle</w:t>
      </w:r>
    </w:p>
    <w:p w14:paraId="72A464D0" w14:textId="308ACC24" w:rsidR="00A90052" w:rsidRPr="000A6068" w:rsidRDefault="00F80D97" w:rsidP="00A90052">
      <w:pPr>
        <w:numPr>
          <w:ilvl w:val="0"/>
          <w:numId w:val="37"/>
        </w:numPr>
        <w:ind w:left="360"/>
        <w:rPr>
          <w:rFonts w:asciiTheme="minorHAnsi" w:hAnsiTheme="minorHAnsi" w:cstheme="minorHAnsi"/>
          <w:spacing w:val="-3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b/>
          <w:spacing w:val="-3"/>
          <w:sz w:val="22"/>
          <w:szCs w:val="22"/>
          <w:lang w:val="fr-FR"/>
        </w:rPr>
        <w:t>Révision</w:t>
      </w:r>
    </w:p>
    <w:p w14:paraId="27BC76ED" w14:textId="77777777" w:rsidR="00B62E46" w:rsidRPr="000A6068" w:rsidRDefault="00B62E46" w:rsidP="00B62E46">
      <w:pPr>
        <w:pStyle w:val="Pta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  <w:lang w:val="fr-FR"/>
        </w:rPr>
      </w:pPr>
    </w:p>
    <w:p w14:paraId="042B2337" w14:textId="77777777" w:rsidR="009168D2" w:rsidRPr="000A6068" w:rsidRDefault="009539CA" w:rsidP="00B62E46">
      <w:pPr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0A6068">
        <w:rPr>
          <w:rFonts w:asciiTheme="minorHAnsi" w:hAnsiTheme="minorHAnsi" w:cstheme="minorHAnsi"/>
          <w:b/>
          <w:sz w:val="22"/>
          <w:szCs w:val="22"/>
        </w:rPr>
        <w:t>É</w:t>
      </w:r>
      <w:r w:rsidR="00B62E46" w:rsidRPr="000A6068">
        <w:rPr>
          <w:rFonts w:asciiTheme="minorHAnsi" w:hAnsiTheme="minorHAnsi" w:cstheme="minorHAnsi"/>
          <w:b/>
          <w:sz w:val="22"/>
          <w:szCs w:val="22"/>
        </w:rPr>
        <w:t>valuation</w:t>
      </w:r>
      <w:proofErr w:type="spellEnd"/>
      <w:r w:rsidR="00B62E46" w:rsidRPr="000A6068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07183F68" w14:textId="375FFB73" w:rsidR="00645C02" w:rsidRPr="003077D7" w:rsidRDefault="00584119" w:rsidP="00B62E46">
      <w:pPr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3077D7">
        <w:rPr>
          <w:rFonts w:asciiTheme="minorHAnsi" w:hAnsiTheme="minorHAnsi" w:cstheme="minorHAnsi"/>
          <w:bCs/>
          <w:sz w:val="22"/>
          <w:szCs w:val="22"/>
        </w:rPr>
        <w:t>L</w:t>
      </w:r>
      <w:r w:rsidRPr="003077D7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’évaluation </w:t>
      </w:r>
      <w:r w:rsidR="009A3753" w:rsidRPr="003077D7">
        <w:rPr>
          <w:rFonts w:asciiTheme="minorHAnsi" w:hAnsiTheme="minorHAnsi" w:cstheme="minorHAnsi"/>
          <w:bCs/>
          <w:sz w:val="22"/>
          <w:szCs w:val="22"/>
          <w:lang w:val="fr-FR"/>
        </w:rPr>
        <w:t>est effectuée tout au long de la durée du cours</w:t>
      </w:r>
      <w:r w:rsidR="00645C02" w:rsidRPr="003077D7">
        <w:rPr>
          <w:rFonts w:asciiTheme="minorHAnsi" w:hAnsiTheme="minorHAnsi" w:cstheme="minorHAnsi"/>
          <w:bCs/>
          <w:sz w:val="22"/>
          <w:szCs w:val="22"/>
          <w:lang w:val="fr-FR"/>
        </w:rPr>
        <w:t>,</w:t>
      </w:r>
      <w:r w:rsidR="006D2C18" w:rsidRPr="003077D7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surtout lors de l’examen écrit</w:t>
      </w:r>
      <w:r w:rsidR="00F912BC" w:rsidRPr="003077D7">
        <w:rPr>
          <w:rFonts w:asciiTheme="minorHAnsi" w:hAnsiTheme="minorHAnsi" w:cstheme="minorHAnsi"/>
          <w:bCs/>
          <w:sz w:val="22"/>
          <w:szCs w:val="22"/>
          <w:lang w:val="fr-FR"/>
        </w:rPr>
        <w:t>.</w:t>
      </w:r>
    </w:p>
    <w:p w14:paraId="554BC60E" w14:textId="77777777" w:rsidR="003077D7" w:rsidRPr="003077D7" w:rsidRDefault="003077D7" w:rsidP="003077D7">
      <w:pPr>
        <w:rPr>
          <w:rFonts w:asciiTheme="minorHAnsi" w:hAnsiTheme="minorHAnsi" w:cstheme="minorHAnsi"/>
          <w:b/>
          <w:sz w:val="22"/>
          <w:szCs w:val="22"/>
        </w:rPr>
      </w:pPr>
      <w:r w:rsidRPr="003077D7">
        <w:rPr>
          <w:rFonts w:asciiTheme="minorHAnsi" w:hAnsiTheme="minorHAnsi" w:cstheme="minorHAnsi"/>
          <w:bCs/>
          <w:sz w:val="22"/>
          <w:szCs w:val="22"/>
          <w:lang w:val="fr-FR"/>
        </w:rPr>
        <w:t>Pour la note finale les résultats des épreuves écrites et de l’examen final sont pris en considération.</w:t>
      </w:r>
    </w:p>
    <w:p w14:paraId="56F9DB4E" w14:textId="77777777" w:rsidR="003077D7" w:rsidRPr="006F46C9" w:rsidRDefault="003077D7" w:rsidP="003077D7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F46C9">
        <w:rPr>
          <w:rFonts w:asciiTheme="minorHAnsi" w:hAnsiTheme="minorHAnsi" w:cstheme="minorHAnsi"/>
          <w:sz w:val="22"/>
          <w:szCs w:val="22"/>
          <w:lang w:val="fr-FR"/>
        </w:rPr>
        <w:t>A: 100% - 90%; B: 89% - 80%; C: 79% - 70%; D: 69% - 60%; E: 59% - 50%.</w:t>
      </w:r>
    </w:p>
    <w:p w14:paraId="6EB7832F" w14:textId="77777777" w:rsidR="00F9623E" w:rsidRPr="000A6068" w:rsidRDefault="00F9623E" w:rsidP="00B62E46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2EC6ACA3" w14:textId="77777777" w:rsidR="003077D7" w:rsidRPr="003077D7" w:rsidRDefault="003077D7" w:rsidP="003077D7">
      <w:pPr>
        <w:rPr>
          <w:rFonts w:asciiTheme="minorHAnsi" w:hAnsiTheme="minorHAnsi" w:cstheme="minorHAnsi"/>
          <w:b/>
          <w:sz w:val="22"/>
          <w:szCs w:val="22"/>
        </w:rPr>
      </w:pPr>
      <w:r w:rsidRPr="003077D7">
        <w:rPr>
          <w:rFonts w:asciiTheme="minorHAnsi" w:hAnsiTheme="minorHAnsi" w:cstheme="minorHAnsi"/>
          <w:b/>
          <w:sz w:val="22"/>
          <w:szCs w:val="22"/>
        </w:rPr>
        <w:t>L</w:t>
      </w:r>
      <w:r w:rsidRPr="003077D7">
        <w:rPr>
          <w:rFonts w:asciiTheme="minorHAnsi" w:hAnsiTheme="minorHAnsi" w:cstheme="minorHAnsi"/>
          <w:b/>
          <w:sz w:val="22"/>
          <w:szCs w:val="22"/>
          <w:lang w:val="fr-FR"/>
        </w:rPr>
        <w:t>’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enseignement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se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fera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en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présentiel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ou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à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distance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en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fonction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de la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situation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077D7">
        <w:rPr>
          <w:rFonts w:asciiTheme="minorHAnsi" w:hAnsiTheme="minorHAnsi" w:cstheme="minorHAnsi"/>
          <w:b/>
          <w:sz w:val="22"/>
          <w:szCs w:val="22"/>
        </w:rPr>
        <w:t>épidémiologique</w:t>
      </w:r>
      <w:proofErr w:type="spellEnd"/>
      <w:r w:rsidRPr="003077D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7682DDE" w14:textId="77777777" w:rsidR="00B62E46" w:rsidRPr="003077D7" w:rsidRDefault="00B62E46" w:rsidP="00B62E46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9499ABF" w14:textId="77777777" w:rsidR="00B62E46" w:rsidRPr="000A6068" w:rsidRDefault="00B62E46" w:rsidP="00B62E46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0A6068">
        <w:rPr>
          <w:rFonts w:asciiTheme="minorHAnsi" w:hAnsiTheme="minorHAnsi" w:cstheme="minorHAnsi"/>
          <w:b/>
          <w:bCs/>
          <w:sz w:val="22"/>
          <w:szCs w:val="22"/>
          <w:lang w:val="fr-FR"/>
        </w:rPr>
        <w:t>Littérature :</w:t>
      </w:r>
      <w:r w:rsidRPr="000A6068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p w14:paraId="0A91401C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BEZBAKH,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Histoire de France des origines a 1914. Paris, Bordas 1989. </w:t>
      </w:r>
    </w:p>
    <w:p w14:paraId="01552E0B" w14:textId="7E2FE6BE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>BLONDEAU, N. et al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Littérature progressive du français. Niveau intermédiaire. (B1-B2), Paris, CLE 2003 (2e éd. 2019).</w:t>
      </w:r>
    </w:p>
    <w:p w14:paraId="3BD4147E" w14:textId="0EB412EB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>BLONDEAU, N. et al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Littérature progressive du français. Niveau avancé. (B2-C1), Paris, CLE 2005 (2e éd. 2019).</w:t>
      </w:r>
    </w:p>
    <w:p w14:paraId="5222FDF7" w14:textId="2D4679A5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DARCOS, X. - TARTAYRE,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Le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XVII-ième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siècle en littérature, col. Perspectives et confrontations. Paris, Hachette 1987. </w:t>
      </w:r>
    </w:p>
    <w:p w14:paraId="2375CA05" w14:textId="03B5723B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DARCOS, X.- TARTAYRE,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P::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Le XVIII-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ième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siècle en littérature, col. Perspectives et confrontations. Paris, Hachette 1989. </w:t>
      </w:r>
    </w:p>
    <w:p w14:paraId="78D3DAC2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DRENGUBIAK,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Introduction à l’analyse des textes littéraires narratifs. Prešov, FF PU 2015.</w:t>
      </w:r>
    </w:p>
    <w:p w14:paraId="727C4679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en-US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DRENGUBIAK,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La théorie de l’esprit comme méthode d’analyse littéraire. </w:t>
      </w:r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In: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Romanistica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Comeniana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. Bratislava,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Univerzita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Komenského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 v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en-US"/>
        </w:rPr>
        <w:t>Bratislave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en-US"/>
        </w:rPr>
        <w:t xml:space="preserve"> 2020č. č.2 (2020), s. [141]-154 </w:t>
      </w:r>
    </w:p>
    <w:p w14:paraId="24A895DB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DRENGUBIAK, </w:t>
      </w:r>
      <w:proofErr w:type="spellStart"/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J.:Richard</w:t>
      </w:r>
      <w:proofErr w:type="spellEnd"/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Millet, du personnel vers l`universel. Prešov, FF PU 2012.</w:t>
      </w:r>
    </w:p>
    <w:p w14:paraId="7289BCCF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6F46C9">
        <w:rPr>
          <w:rFonts w:asciiTheme="minorHAnsi" w:hAnsiTheme="minorHAnsi" w:cstheme="minorHAnsi"/>
          <w:sz w:val="21"/>
          <w:szCs w:val="21"/>
          <w:lang w:val="fr-FR"/>
        </w:rPr>
        <w:t xml:space="preserve">DUBY, G.: Dějiny Francie: od počátků po současnost.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Praha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,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Karolinum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2003</w:t>
      </w:r>
    </w:p>
    <w:p w14:paraId="291D51A1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GOUVARD,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J.R.: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L’Analyse de la poésie. Paris, PUF 2001. </w:t>
      </w:r>
    </w:p>
    <w:p w14:paraId="64D14DDA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>JULAUD, J.-J.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:La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littérature française pour les nuls. Paris,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Wiley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2014 </w:t>
      </w:r>
    </w:p>
    <w:p w14:paraId="4CA47F28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JULAUD, J.-J. : L'histoire de France pour les nuls. Paris,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Wiley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2008.</w:t>
      </w:r>
    </w:p>
    <w:p w14:paraId="5DAF0F00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KOŽELOVÁ, A. - KUPČIHOVÁ,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K.: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Panorama historique des arts plastiques et de l’architecture en France (de la Préhistoire à la fin de l’Ancien Régime). Prešov, FF PU 2014.</w:t>
      </w:r>
    </w:p>
    <w:p w14:paraId="1FDF5B4D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LAGARDE,A.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- MICHARD, L.: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XVII-e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s.. Paris, Bordas 1985.</w:t>
      </w:r>
    </w:p>
    <w:p w14:paraId="56BE6CD1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LAGARDE,A.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- MICHARD, L.: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XVIII-e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s.. Paris, Bordas 1985. </w:t>
      </w:r>
    </w:p>
    <w:p w14:paraId="62617194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MALINOVSKÁ,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Z.: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Introduction à la littérature et à la culture françaises des XVIIe et XVIIIe siècles. Prešov, FFPU 2017.</w:t>
      </w:r>
    </w:p>
    <w:p w14:paraId="4F4F2AEF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MARSEILLE, J.-LANEYRIE-DAGEN,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N.: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Les grands événements de l´histoire de France.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Paris,  Larousse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1991.</w:t>
      </w:r>
    </w:p>
    <w:p w14:paraId="2B2EE971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PÉCHEUR,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Civilisation progressive du français - Niveau avancé. Paris, CLE 2010 (2e éd. 2021).</w:t>
      </w:r>
    </w:p>
    <w:p w14:paraId="41BE6CFE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RYNGAERT,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J.-P.: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Introduction à l’analyse du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téâtre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>. Paris, Armand Colin 2002.</w:t>
      </w:r>
    </w:p>
    <w:p w14:paraId="4168170D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STEELE,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R.: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Civilisation progressive du français - Niveau intermédiaire. Paris, CLE 2003 (2e éd. 2012).</w:t>
      </w:r>
    </w:p>
    <w:p w14:paraId="51493233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ŠRÁMEK,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J.: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Panorama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francouzské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literatury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od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počátku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po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současnost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I.- II. Brno, Host 2012.</w:t>
      </w:r>
    </w:p>
    <w:p w14:paraId="0017BEA0" w14:textId="77777777" w:rsidR="0051643B" w:rsidRPr="007431D9" w:rsidRDefault="0051643B" w:rsidP="0051643B">
      <w:pPr>
        <w:pStyle w:val="Pta"/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VAILLANT,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A.: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L'histoire littéraire. Paris, Armand Colin 2010.</w:t>
      </w:r>
    </w:p>
    <w:p w14:paraId="011B761B" w14:textId="4B00808A" w:rsidR="00F44A05" w:rsidRPr="007431D9" w:rsidRDefault="0051643B" w:rsidP="0051643B">
      <w:pPr>
        <w:pStyle w:val="Pta"/>
        <w:tabs>
          <w:tab w:val="clear" w:pos="4536"/>
          <w:tab w:val="clear" w:pos="9072"/>
        </w:tabs>
        <w:rPr>
          <w:rFonts w:asciiTheme="minorHAnsi" w:hAnsiTheme="minorHAnsi" w:cstheme="minorHAnsi"/>
          <w:sz w:val="21"/>
          <w:szCs w:val="21"/>
          <w:lang w:val="fr-FR"/>
        </w:rPr>
      </w:pPr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VANTUCH A., POVCHANIČ, Š., KENÍŽOVÁ, K., ŠIMKOVÁ, </w:t>
      </w:r>
      <w:proofErr w:type="gramStart"/>
      <w:r w:rsidRPr="007431D9">
        <w:rPr>
          <w:rFonts w:asciiTheme="minorHAnsi" w:hAnsiTheme="minorHAnsi" w:cstheme="minorHAnsi"/>
          <w:sz w:val="21"/>
          <w:szCs w:val="21"/>
          <w:lang w:val="fr-FR"/>
        </w:rPr>
        <w:t>S.:</w:t>
      </w:r>
      <w:proofErr w:type="gram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Dejiny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francúzskej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431D9">
        <w:rPr>
          <w:rFonts w:asciiTheme="minorHAnsi" w:hAnsiTheme="minorHAnsi" w:cstheme="minorHAnsi"/>
          <w:sz w:val="21"/>
          <w:szCs w:val="21"/>
          <w:lang w:val="fr-FR"/>
        </w:rPr>
        <w:t>literatúry</w:t>
      </w:r>
      <w:proofErr w:type="spellEnd"/>
      <w:r w:rsidRPr="007431D9">
        <w:rPr>
          <w:rFonts w:asciiTheme="minorHAnsi" w:hAnsiTheme="minorHAnsi" w:cstheme="minorHAnsi"/>
          <w:sz w:val="21"/>
          <w:szCs w:val="21"/>
          <w:lang w:val="fr-FR"/>
        </w:rPr>
        <w:t xml:space="preserve">. Bratislava, </w:t>
      </w:r>
    </w:p>
    <w:sectPr w:rsidR="00F44A05" w:rsidRPr="007431D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0B7FC" w14:textId="77777777" w:rsidR="00B0300B" w:rsidRDefault="00B0300B">
      <w:r>
        <w:separator/>
      </w:r>
    </w:p>
  </w:endnote>
  <w:endnote w:type="continuationSeparator" w:id="0">
    <w:p w14:paraId="4D17B6A8" w14:textId="77777777" w:rsidR="00B0300B" w:rsidRDefault="00B0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ECB95" w14:textId="77777777" w:rsidR="00B0300B" w:rsidRDefault="00B0300B">
      <w:r>
        <w:separator/>
      </w:r>
    </w:p>
  </w:footnote>
  <w:footnote w:type="continuationSeparator" w:id="0">
    <w:p w14:paraId="37247A9D" w14:textId="77777777" w:rsidR="00B0300B" w:rsidRDefault="00B03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2" w15:restartNumberingAfterBreak="0">
    <w:nsid w:val="2C870240"/>
    <w:multiLevelType w:val="hybridMultilevel"/>
    <w:tmpl w:val="C4184D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241669"/>
    <w:multiLevelType w:val="hybridMultilevel"/>
    <w:tmpl w:val="D1147B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 w15:restartNumberingAfterBreak="0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E2362EB"/>
    <w:multiLevelType w:val="hybridMultilevel"/>
    <w:tmpl w:val="462EE4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874601">
    <w:abstractNumId w:val="14"/>
  </w:num>
  <w:num w:numId="2" w16cid:durableId="1258636715">
    <w:abstractNumId w:val="4"/>
  </w:num>
  <w:num w:numId="3" w16cid:durableId="1755201516">
    <w:abstractNumId w:val="3"/>
  </w:num>
  <w:num w:numId="4" w16cid:durableId="1225220473">
    <w:abstractNumId w:val="11"/>
  </w:num>
  <w:num w:numId="5" w16cid:durableId="2024628653">
    <w:abstractNumId w:val="24"/>
  </w:num>
  <w:num w:numId="6" w16cid:durableId="11147972">
    <w:abstractNumId w:val="34"/>
  </w:num>
  <w:num w:numId="7" w16cid:durableId="295766617">
    <w:abstractNumId w:val="19"/>
  </w:num>
  <w:num w:numId="8" w16cid:durableId="1819153566">
    <w:abstractNumId w:val="1"/>
  </w:num>
  <w:num w:numId="9" w16cid:durableId="812526095">
    <w:abstractNumId w:val="28"/>
  </w:num>
  <w:num w:numId="10" w16cid:durableId="1127240444">
    <w:abstractNumId w:val="8"/>
  </w:num>
  <w:num w:numId="11" w16cid:durableId="1702625320">
    <w:abstractNumId w:val="16"/>
  </w:num>
  <w:num w:numId="12" w16cid:durableId="252978026">
    <w:abstractNumId w:val="9"/>
  </w:num>
  <w:num w:numId="13" w16cid:durableId="337778665">
    <w:abstractNumId w:val="20"/>
  </w:num>
  <w:num w:numId="14" w16cid:durableId="488715896">
    <w:abstractNumId w:val="25"/>
  </w:num>
  <w:num w:numId="15" w16cid:durableId="400717964">
    <w:abstractNumId w:val="21"/>
  </w:num>
  <w:num w:numId="16" w16cid:durableId="775175777">
    <w:abstractNumId w:val="18"/>
  </w:num>
  <w:num w:numId="17" w16cid:durableId="1944918242">
    <w:abstractNumId w:val="32"/>
  </w:num>
  <w:num w:numId="18" w16cid:durableId="2040548522">
    <w:abstractNumId w:val="5"/>
  </w:num>
  <w:num w:numId="19" w16cid:durableId="1168792417">
    <w:abstractNumId w:val="17"/>
  </w:num>
  <w:num w:numId="20" w16cid:durableId="1004942969">
    <w:abstractNumId w:val="13"/>
  </w:num>
  <w:num w:numId="21" w16cid:durableId="760443887">
    <w:abstractNumId w:val="6"/>
  </w:num>
  <w:num w:numId="22" w16cid:durableId="1931890836">
    <w:abstractNumId w:val="26"/>
  </w:num>
  <w:num w:numId="23" w16cid:durableId="2134059571">
    <w:abstractNumId w:val="2"/>
  </w:num>
  <w:num w:numId="24" w16cid:durableId="1424456764">
    <w:abstractNumId w:val="27"/>
  </w:num>
  <w:num w:numId="25" w16cid:durableId="27533855">
    <w:abstractNumId w:val="15"/>
  </w:num>
  <w:num w:numId="26" w16cid:durableId="732974104">
    <w:abstractNumId w:val="23"/>
  </w:num>
  <w:num w:numId="27" w16cid:durableId="665476260">
    <w:abstractNumId w:val="35"/>
  </w:num>
  <w:num w:numId="28" w16cid:durableId="915355766">
    <w:abstractNumId w:val="30"/>
  </w:num>
  <w:num w:numId="29" w16cid:durableId="198013439">
    <w:abstractNumId w:val="31"/>
  </w:num>
  <w:num w:numId="30" w16cid:durableId="1289241489">
    <w:abstractNumId w:val="10"/>
  </w:num>
  <w:num w:numId="31" w16cid:durableId="1471753206">
    <w:abstractNumId w:val="7"/>
  </w:num>
  <w:num w:numId="32" w16cid:durableId="563025509">
    <w:abstractNumId w:val="36"/>
  </w:num>
  <w:num w:numId="33" w16cid:durableId="669599347">
    <w:abstractNumId w:val="33"/>
  </w:num>
  <w:num w:numId="34" w16cid:durableId="667439230">
    <w:abstractNumId w:val="22"/>
  </w:num>
  <w:num w:numId="35" w16cid:durableId="62994471">
    <w:abstractNumId w:val="29"/>
  </w:num>
  <w:num w:numId="36" w16cid:durableId="1646426700">
    <w:abstractNumId w:val="37"/>
  </w:num>
  <w:num w:numId="37" w16cid:durableId="1536842499">
    <w:abstractNumId w:val="12"/>
  </w:num>
  <w:num w:numId="38" w16cid:durableId="1763406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5049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B31"/>
    <w:rsid w:val="00065091"/>
    <w:rsid w:val="000A6068"/>
    <w:rsid w:val="000D7E33"/>
    <w:rsid w:val="00141415"/>
    <w:rsid w:val="00145333"/>
    <w:rsid w:val="00183997"/>
    <w:rsid w:val="00183AC6"/>
    <w:rsid w:val="00193340"/>
    <w:rsid w:val="001C304C"/>
    <w:rsid w:val="00243332"/>
    <w:rsid w:val="00267779"/>
    <w:rsid w:val="002868E0"/>
    <w:rsid w:val="003077D7"/>
    <w:rsid w:val="00382BC9"/>
    <w:rsid w:val="003E7CB2"/>
    <w:rsid w:val="004323D7"/>
    <w:rsid w:val="00433669"/>
    <w:rsid w:val="0051643B"/>
    <w:rsid w:val="00557866"/>
    <w:rsid w:val="00584119"/>
    <w:rsid w:val="005C2B4B"/>
    <w:rsid w:val="005E7A9D"/>
    <w:rsid w:val="005F6C2E"/>
    <w:rsid w:val="00645C02"/>
    <w:rsid w:val="006713A1"/>
    <w:rsid w:val="006917A8"/>
    <w:rsid w:val="006B304B"/>
    <w:rsid w:val="006B5ECC"/>
    <w:rsid w:val="006D2C18"/>
    <w:rsid w:val="006F46C9"/>
    <w:rsid w:val="0071761C"/>
    <w:rsid w:val="00733E42"/>
    <w:rsid w:val="00736BED"/>
    <w:rsid w:val="007431D9"/>
    <w:rsid w:val="00761B31"/>
    <w:rsid w:val="007730D2"/>
    <w:rsid w:val="007D2871"/>
    <w:rsid w:val="008032DB"/>
    <w:rsid w:val="00832911"/>
    <w:rsid w:val="00901E41"/>
    <w:rsid w:val="009168D2"/>
    <w:rsid w:val="009539CA"/>
    <w:rsid w:val="009A3753"/>
    <w:rsid w:val="009D13B5"/>
    <w:rsid w:val="009E6050"/>
    <w:rsid w:val="009F721C"/>
    <w:rsid w:val="00A31FC6"/>
    <w:rsid w:val="00A6548D"/>
    <w:rsid w:val="00A90052"/>
    <w:rsid w:val="00AF0A2F"/>
    <w:rsid w:val="00B0300B"/>
    <w:rsid w:val="00B077F1"/>
    <w:rsid w:val="00B25414"/>
    <w:rsid w:val="00B62E46"/>
    <w:rsid w:val="00B725D3"/>
    <w:rsid w:val="00B80BB8"/>
    <w:rsid w:val="00B8447B"/>
    <w:rsid w:val="00B93E4F"/>
    <w:rsid w:val="00C14B79"/>
    <w:rsid w:val="00C56633"/>
    <w:rsid w:val="00C96A7B"/>
    <w:rsid w:val="00CB4752"/>
    <w:rsid w:val="00D137B1"/>
    <w:rsid w:val="00DD7160"/>
    <w:rsid w:val="00E015E8"/>
    <w:rsid w:val="00E20880"/>
    <w:rsid w:val="00E3149A"/>
    <w:rsid w:val="00E963E8"/>
    <w:rsid w:val="00EC773C"/>
    <w:rsid w:val="00F44A05"/>
    <w:rsid w:val="00F80D97"/>
    <w:rsid w:val="00F912BC"/>
    <w:rsid w:val="00F9623E"/>
    <w:rsid w:val="00FA1D81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B8D07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  <w:style w:type="character" w:styleId="Odkaznakomentr">
    <w:name w:val="annotation reference"/>
    <w:basedOn w:val="Predvolenpsmoodseku"/>
    <w:rsid w:val="00A900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900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90052"/>
  </w:style>
  <w:style w:type="paragraph" w:styleId="Predmetkomentra">
    <w:name w:val="annotation subject"/>
    <w:basedOn w:val="Textkomentra"/>
    <w:next w:val="Textkomentra"/>
    <w:link w:val="PredmetkomentraChar"/>
    <w:rsid w:val="00A900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90052"/>
    <w:rPr>
      <w:b/>
      <w:bCs/>
    </w:rPr>
  </w:style>
  <w:style w:type="paragraph" w:styleId="Textbubliny">
    <w:name w:val="Balloon Text"/>
    <w:basedOn w:val="Normlny"/>
    <w:link w:val="TextbublinyChar"/>
    <w:rsid w:val="00A900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90052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C96A7B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7431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622</Words>
  <Characters>3171</Characters>
  <Application>Microsoft Office Word</Application>
  <DocSecurity>0</DocSecurity>
  <Lines>59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4</cp:revision>
  <dcterms:created xsi:type="dcterms:W3CDTF">2022-09-21T21:23:00Z</dcterms:created>
  <dcterms:modified xsi:type="dcterms:W3CDTF">2022-09-25T21:39:00Z</dcterms:modified>
</cp:coreProperties>
</file>